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Department:  Religion</w:t>
        <w:tab/>
        <w:tab/>
        <w:t xml:space="preserve">Course: Morality</w:t>
        <w:tab/>
        <w:tab/>
        <w:tab/>
        <w:t xml:space="preserve">2016-2017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3435"/>
        <w:gridCol w:w="3120"/>
        <w:tblGridChange w:id="0">
          <w:tblGrid>
            <w:gridCol w:w="2805"/>
            <w:gridCol w:w="3435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Term, Phrase, or Expression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Simple Definition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Comprehension Support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Morality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set of values that guide our choices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549400"/>
                  <wp:effectExtent b="0" l="0" r="0" t="0"/>
                  <wp:docPr id="26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4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Habit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regular pattern of actions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104900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bad habit or an inner desire to do something evil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19200"/>
                  <wp:effectExtent b="0" l="0" r="0" t="0"/>
                  <wp:docPr id="15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Virtue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good habit or an inner desire to do something good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524000" cy="2286000"/>
                  <wp:effectExtent b="0" l="0" r="0" t="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28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Cardinal Virtues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Virtues that are the foundation for all other virtues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31900"/>
                  <wp:effectExtent b="0" l="0" r="0" t="0"/>
                  <wp:docPr id="19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Theological Virtues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Virtues given to us by God that lead us back to God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752600" cy="1447800"/>
                  <wp:effectExtent b="0" l="0" r="0" t="0"/>
                  <wp:docPr id="22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Moral Virtues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Virtues gained through our efforts to accept God’s gifts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Honesty, Respect for Persons, Compassion, Respect for Creation, Reverence for Human Life, Peacemaking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Freedom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ability to freely choose, weigh, consider, and decide between options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70000"/>
                  <wp:effectExtent b="0" l="0" r="0" t="0"/>
                  <wp:docPr id="17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Power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ability to act on freely chosen decisions affecting the world and ourselves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70000"/>
                  <wp:effectExtent b="0" l="0" r="0" t="0"/>
                  <wp:docPr id="16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Knowledge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information we have and the feelings we experience that helps us make decisions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95400"/>
                  <wp:effectExtent b="0" l="0" r="0" t="0"/>
                  <wp:docPr id="9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Responsibility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ability to be accountable for our choices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19200"/>
                  <wp:effectExtent b="0" l="0" r="0" t="0"/>
                  <wp:docPr id="10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Christian view of the human person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Humans created in the image of God based on the creation stories in Genesis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965200"/>
                  <wp:effectExtent b="0" l="0" r="0" t="0"/>
                  <wp:docPr id="23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Being disconnected from God through a failure to love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19200"/>
                  <wp:effectExtent b="0" l="0" r="0" t="0"/>
                  <wp:docPr id="18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Conscience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The inner sense of right and wrong enabling individuals to discern moral choices freely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930400"/>
                  <wp:effectExtent b="0" l="0" r="0" t="0"/>
                  <wp:docPr id="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93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Conversion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A change of heart with the intention of following God more faithfully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800100"/>
                  <wp:effectExtent b="0" l="0" r="0" t="0"/>
                  <wp:docPr id="24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Grace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God’s loving presence with us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19200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Original SIn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Adam and Eve’s refusal to treat each other and themselves as being in the image of God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371600"/>
                  <wp:effectExtent b="0" l="0" r="0" t="0"/>
                  <wp:docPr id="20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Guilt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A signal to us that we are uncomfortable with our own behaviour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143000"/>
                  <wp:effectExtent b="0" l="0" r="0" t="0"/>
                  <wp:docPr id="2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Shame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A message from others that we are not good or are worthless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028700"/>
                  <wp:effectExtent b="0" l="0" r="0" t="0"/>
                  <wp:docPr id="25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Magisterium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The official teaching authority of the Catholic church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028700"/>
                  <wp:effectExtent b="0" l="0" r="0" t="0"/>
                  <wp:docPr id="1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Image of God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God’s creation of human beings in God’s own image and likeness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384300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Discipleship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Living a lifestyle modeled after the life of Jesus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19200"/>
                  <wp:effectExtent b="0" l="0" r="0" t="0"/>
                  <wp:docPr id="12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Authority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Someone/something that is reputable, respected, and obeyed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397000"/>
                  <wp:effectExtent b="0" l="0" r="0" t="0"/>
                  <wp:docPr id="13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Values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a culture’s standard for discerning what is good and just in a society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850900"/>
                  <wp:effectExtent b="0" l="0" r="0" t="0"/>
                  <wp:docPr id="14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Beliefs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convictions that people hold to be true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765300"/>
                  <wp:effectExtent b="0" l="0" r="0" t="0"/>
                  <wp:docPr id="11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Stereotypes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preconceived ideas that attribute certain characteristics to all members of a class or 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117600"/>
                  <wp:effectExtent b="0" l="0" r="0" t="0"/>
                  <wp:docPr id="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Bias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  <w:t xml:space="preserve">prejudice in favour of or against one thing, person, or group compared with another, usually in a way considered to be unfair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308100"/>
                  <wp:effectExtent b="0" l="0" r="0" t="0"/>
                  <wp:docPr id="21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0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5.png"/><Relationship Id="rId22" Type="http://schemas.openxmlformats.org/officeDocument/2006/relationships/image" Target="media/image50.png"/><Relationship Id="rId21" Type="http://schemas.openxmlformats.org/officeDocument/2006/relationships/image" Target="media/image06.png"/><Relationship Id="rId24" Type="http://schemas.openxmlformats.org/officeDocument/2006/relationships/image" Target="media/image10.png"/><Relationship Id="rId23" Type="http://schemas.openxmlformats.org/officeDocument/2006/relationships/image" Target="media/image05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37.png"/><Relationship Id="rId26" Type="http://schemas.openxmlformats.org/officeDocument/2006/relationships/image" Target="media/image29.png"/><Relationship Id="rId25" Type="http://schemas.openxmlformats.org/officeDocument/2006/relationships/image" Target="media/image27.png"/><Relationship Id="rId28" Type="http://schemas.openxmlformats.org/officeDocument/2006/relationships/image" Target="media/image25.png"/><Relationship Id="rId27" Type="http://schemas.openxmlformats.org/officeDocument/2006/relationships/image" Target="media/image30.png"/><Relationship Id="rId5" Type="http://schemas.openxmlformats.org/officeDocument/2006/relationships/image" Target="media/image51.png"/><Relationship Id="rId6" Type="http://schemas.openxmlformats.org/officeDocument/2006/relationships/image" Target="media/image11.png"/><Relationship Id="rId29" Type="http://schemas.openxmlformats.org/officeDocument/2006/relationships/image" Target="media/image14.png"/><Relationship Id="rId7" Type="http://schemas.openxmlformats.org/officeDocument/2006/relationships/image" Target="media/image31.png"/><Relationship Id="rId8" Type="http://schemas.openxmlformats.org/officeDocument/2006/relationships/image" Target="media/image12.png"/><Relationship Id="rId30" Type="http://schemas.openxmlformats.org/officeDocument/2006/relationships/image" Target="media/image46.png"/><Relationship Id="rId11" Type="http://schemas.openxmlformats.org/officeDocument/2006/relationships/image" Target="media/image35.png"/><Relationship Id="rId10" Type="http://schemas.openxmlformats.org/officeDocument/2006/relationships/image" Target="media/image47.png"/><Relationship Id="rId13" Type="http://schemas.openxmlformats.org/officeDocument/2006/relationships/image" Target="media/image22.png"/><Relationship Id="rId12" Type="http://schemas.openxmlformats.org/officeDocument/2006/relationships/image" Target="media/image34.png"/><Relationship Id="rId15" Type="http://schemas.openxmlformats.org/officeDocument/2006/relationships/image" Target="media/image48.png"/><Relationship Id="rId14" Type="http://schemas.openxmlformats.org/officeDocument/2006/relationships/image" Target="media/image23.png"/><Relationship Id="rId17" Type="http://schemas.openxmlformats.org/officeDocument/2006/relationships/image" Target="media/image16.png"/><Relationship Id="rId16" Type="http://schemas.openxmlformats.org/officeDocument/2006/relationships/image" Target="media/image36.png"/><Relationship Id="rId19" Type="http://schemas.openxmlformats.org/officeDocument/2006/relationships/image" Target="media/image13.png"/><Relationship Id="rId18" Type="http://schemas.openxmlformats.org/officeDocument/2006/relationships/image" Target="media/image49.png"/></Relationships>
</file>