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Vocabulary for Church (2nd semester, grade 10 religion)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Department:  Religion</w:t>
        <w:tab/>
        <w:tab/>
        <w:t xml:space="preserve">Course: Religion 10</w:t>
        <w:tab/>
        <w:tab/>
        <w:t xml:space="preserve">2016-2017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05"/>
        <w:gridCol w:w="3435"/>
        <w:gridCol w:w="3120"/>
        <w:tblGridChange w:id="0">
          <w:tblGrid>
            <w:gridCol w:w="2805"/>
            <w:gridCol w:w="3435"/>
            <w:gridCol w:w="312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Term, Phrase, or Expression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Simple Definition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Comprehension Support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Christ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Anointed One, Messiah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Chi Rho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(on all Cotter stuff)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Pentecost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Beginning of the Church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when the Holy Spirit filled the apostles and Mary, Jesus’ mom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881063" cy="858237"/>
                  <wp:effectExtent b="0" l="0" r="0" t="0"/>
                  <wp:docPr id="11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63" cy="8582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epistle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 Greek for letter.   Think of the New Testament letters.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826318" cy="728663"/>
                  <wp:effectExtent b="0" l="0" r="0" t="0"/>
                  <wp:docPr id="10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318" cy="728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Eucharist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Also called the Mass or Lord’s Supper, and based on a word for “thanksgiving,” it is the central Christian liturgical celebration, established by Jesus at the Last Supper.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1206500"/>
                  <wp:effectExtent b="0" l="0" r="0" t="0"/>
                  <wp:docPr id="3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206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Domestic Church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Another name for the first and most fundamental community of faith: the family.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271588" cy="922395"/>
                  <wp:effectExtent b="0" l="0" r="0" t="0"/>
                  <wp:docPr id="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588" cy="9223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doctrine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 official, authoritative teaching of the Church based on the Revelation of God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dogma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0"/>
                <w:szCs w:val="20"/>
                <w:highlight w:val="white"/>
                <w:rtl w:val="0"/>
              </w:rPr>
              <w:t xml:space="preserve">a principle or set of principles laid down by an authority as incontrovertibly true.: "the Christian dogma of the Trinity" (online dictionary source)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195388" cy="1170613"/>
                  <wp:effectExtent b="0" l="0" r="0" t="0"/>
                  <wp:docPr id="6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388" cy="11706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vocation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Teachings recognized as central to Church teaching, defined by the Magisterium and accorded the fullest weight and authority.A call from God to all members of the Church to embrace a life of holiness.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Specifically, it refers to a call to live the holy life as an ordained minister, as a vowed religious (sister or brother), in a Christian marriage, or in single life.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385888" cy="1148922"/>
                  <wp:effectExtent b="0" l="0" r="0" t="0"/>
                  <wp:docPr id="1" name="image09.png"/>
                  <a:graphic>
                    <a:graphicData uri="http://schemas.openxmlformats.org/drawingml/2006/picture">
                      <pic:pic>
                        <pic:nvPicPr>
                          <pic:cNvPr id="0" name="image09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88" cy="11489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hyperlink r:id="rId11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https://www.youtube.com/watch?v=ZGxWD9Yq73s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on priesthood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Ecumenical Council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 gathering of the Church’s bishops from around the world convened by the Pope or approved by him to address pressing issues in the Church.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927100"/>
                  <wp:effectExtent b="0" l="0" r="0" t="0"/>
                  <wp:docPr id="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92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sacrament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An outward, visible sign of God’s grace. The Roman Catholic Church celebrates 7 of these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281113" cy="1008959"/>
                  <wp:effectExtent b="0" l="0" r="0" t="0"/>
                  <wp:docPr id="7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113" cy="100895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Holy Orders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The Sacrament by which members of the Church are ordained for permanent ministry in the Church as bishops, priests, or deacons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1838325" cy="927100"/>
                  <wp:effectExtent b="0" l="0" r="0" t="0"/>
                  <wp:docPr id="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92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Marriage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Sacrament of life long commitment to married life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995363" cy="783912"/>
                  <wp:effectExtent b="0" l="0" r="0" t="0"/>
                  <wp:docPr id="9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7839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Confirmation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Sacrament of initiation (set up at Pentecost)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drawing>
                <wp:inline distB="114300" distT="114300" distL="114300" distR="114300">
                  <wp:extent cx="538163" cy="764058"/>
                  <wp:effectExtent b="0" l="0" r="0" t="0"/>
                  <wp:docPr id="8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163" cy="7640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reconciliation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Sacrament of forgiveness of sin and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widowControl w:val="0"/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Calibri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youtube.com/watch?v=ZGxWD9Yq73s" TargetMode="External"/><Relationship Id="rId10" Type="http://schemas.openxmlformats.org/officeDocument/2006/relationships/image" Target="media/image09.png"/><Relationship Id="rId13" Type="http://schemas.openxmlformats.org/officeDocument/2006/relationships/image" Target="media/image15.png"/><Relationship Id="rId12" Type="http://schemas.openxmlformats.org/officeDocument/2006/relationships/image" Target="media/image13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14.png"/><Relationship Id="rId15" Type="http://schemas.openxmlformats.org/officeDocument/2006/relationships/image" Target="media/image17.png"/><Relationship Id="rId14" Type="http://schemas.openxmlformats.org/officeDocument/2006/relationships/image" Target="media/image10.png"/><Relationship Id="rId16" Type="http://schemas.openxmlformats.org/officeDocument/2006/relationships/image" Target="media/image16.png"/><Relationship Id="rId5" Type="http://schemas.openxmlformats.org/officeDocument/2006/relationships/image" Target="media/image21.png"/><Relationship Id="rId6" Type="http://schemas.openxmlformats.org/officeDocument/2006/relationships/image" Target="media/image19.png"/><Relationship Id="rId7" Type="http://schemas.openxmlformats.org/officeDocument/2006/relationships/image" Target="media/image11.png"/><Relationship Id="rId8" Type="http://schemas.openxmlformats.org/officeDocument/2006/relationships/image" Target="media/image12.png"/></Relationships>
</file>